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068C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 разъяснении порядка применения приказа № 624</w:t>
      </w:r>
    </w:p>
    <w:p w:rsidR="004068CE" w:rsidRPr="004068CE" w:rsidRDefault="004068CE" w:rsidP="004068CE">
      <w:pPr>
        <w:shd w:val="clear" w:color="auto" w:fill="F1E8C3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Times New Roman" w:eastAsia="Times New Roman" w:hAnsi="Times New Roman" w:cs="Times New Roman"/>
          <w:b/>
          <w:bCs/>
          <w:color w:val="C2BB9C"/>
          <w:sz w:val="18"/>
          <w:szCs w:val="18"/>
          <w:lang w:eastAsia="ru-RU"/>
        </w:rPr>
        <w:t>26.</w:t>
      </w:r>
      <w:r w:rsidRPr="004068CE">
        <w:rPr>
          <w:rFonts w:ascii="Times New Roman" w:eastAsia="Times New Roman" w:hAnsi="Times New Roman" w:cs="Times New Roman"/>
          <w:color w:val="C2BB9C"/>
          <w:sz w:val="18"/>
          <w:szCs w:val="18"/>
          <w:lang w:eastAsia="ru-RU"/>
        </w:rPr>
        <w:t>12</w:t>
      </w:r>
      <w:r w:rsidRPr="004068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дополнение к ранее направленному письму </w:t>
      </w:r>
      <w:proofErr w:type="spell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Минрегиона</w:t>
      </w:r>
      <w:proofErr w:type="spell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от 15.06.2010 г. № 24099-РП/08 о разъяснении порядка применения приказа Министерства регионального развития Российской Федерации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 (далее </w:t>
      </w:r>
      <w:proofErr w:type="gram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</w:t>
      </w:r>
      <w:proofErr w:type="gram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риказ № 624), </w:t>
      </w:r>
      <w:proofErr w:type="gram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который</w:t>
      </w:r>
      <w:proofErr w:type="gram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вступит с 1 июля 2010 г., Министерство регионального развития Российской Федерации разъясняет следующее.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В соответствии с частью 9 статьи 55.8 Градостроительного кодекса Российской Федерации (далее - Кодекс) свидетельство о допуске к определенному виду или видам работ, которые оказывают влияние на безопасность объектов капитального строительства, выдается саморегулируемой организацией (далее - СРО) без ограничения срока и территории его действия. Таким образом, прекращение действия приказа </w:t>
      </w:r>
      <w:proofErr w:type="spell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Минрегиона</w:t>
      </w:r>
      <w:proofErr w:type="spell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от 9 декабря 2008 г. № 274 не отменяет действие свидетельств о допуске, выданных в соответствии с данным приказом. Организации и индивидуальные предприниматели вправе выполнять работы, указанные в свидетельстве, выданном на основании приказа </w:t>
      </w:r>
      <w:proofErr w:type="spell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Минрегиона</w:t>
      </w:r>
      <w:proofErr w:type="spell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от 9 декабря 2008 г. № 274 (далее - Приказ № 274) и предусмотренные Приказом №624.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установления соответствия видов работ из </w:t>
      </w:r>
      <w:proofErr w:type="gram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перечней, утвержденных приказами </w:t>
      </w:r>
      <w:proofErr w:type="spell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Минрегиона</w:t>
      </w:r>
      <w:proofErr w:type="spell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№ 274 и № 624 по проектированию и инженерным изысканиям предлагаем</w:t>
      </w:r>
      <w:proofErr w:type="gram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применять Таблицу соответствия видов работ (прилагается).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                В соответствии с частью 5 статьи 55.5 Кодекса требования к выдаче свидетельств о допуске должны быть определены в отношении каждого вида работ, которые оказывают влияние на безопасность объектов капитального строительства и решение вопросов по выдаче свидетельства о </w:t>
      </w:r>
      <w:proofErr w:type="gram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допуске</w:t>
      </w:r>
      <w:proofErr w:type="gram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которым отнесено общим собранием членов СРО к сфере деятельности СРО, или видов таких работ.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частью 5 статьи 55.8 Кодекса СРО может выдать свидетельства о допуске к работам, которые оказывают влияние на безопасность объектов капитального строительства, в отношении только видов работ, решение вопросов по выдаче свидетельства о допуске к которым отнесено общим собранием членов СРО к сфере деятельности СРО.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Исходя из изложенного, без определения сферы своей деятельности СРО не вправе утверждать требования к выдаче свидетельств и не вправе выдавать свидетельства на соответствующие виды работ. При этом сфера деятельности СРО должна включать в себя все или часть видов работ, которые содержатся в Приказе № 624.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Саморегулируемым организациям при определении сферы деятельности следует также обратить внимание, что Приказ № 624 содержит значительное число видов строительных работ, отмеченных знаком «*» и видов работ, которые по своему содержанию применимы только в отношении особо опасных, технически сложных и уникальных объектов, определенных статьей 48.1. Градостроительного кодекса Российской Федерации. </w:t>
      </w:r>
      <w:proofErr w:type="gram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Включать указанные виды работ в сферу деятельности СРО следует только в случае, если членами СРО на общем собрании утверждены требования к выдаче свидетельств о допуске к работам на особо опасных, технически сложных и уникальных объектах, которые будут соответствовать постановлению Правительства Российской Федерации от 3 февраля 2010 г. № 48 «О минимально необходимых требованиях к выдаче саморегулируемыми организациями свидетельств о допуске к</w:t>
      </w:r>
      <w:proofErr w:type="gram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работам на особо опасных, технически сложных и уникальных объектах капитального строительства, оказывающих влияние на безопасность указанных объектов» и распространяться на всех членов СРО.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 учетом того, что в Приказе № 624 произошло изменение видов работ, Общим собранием членов СРО необходимо утвердить новые требования к выдаче свидетельств о допуске.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При этом следует учесть, что постановлением Правительства Российской Федерации от 03.02.2010 г. № 48 установлены повышенные требования к выдаче свидетельств о допуске в отношении особо опасных, технически сложных и уникальных объектов.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proofErr w:type="gramStart"/>
      <w:r w:rsidRPr="004068CE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ru-RU"/>
        </w:rPr>
        <w:t>Кроме того, Приказ № 624 содержит значительное число видов строительных работ, отмеченных знаком «*», для выполнения которых свидетельство о допуске требуется лишь в случае, если указанные работы выполняются в отношении особо опасных, технически сложных и уникальных объектов, а также видов работ, которые по своему содержанию применимы только в отношении особо опасных, технически сложных и уникальных объектов.</w:t>
      </w:r>
      <w:proofErr w:type="gramEnd"/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Таким образом, в случае, если членами СРО предполагается выполнение работ на особо опасных, технически сложных и уникальных объектах, а также на иных объектах, то СРО необходимо соответственно утвердить требования к выдаче свидетельств на особо опасные, технически сложные и уникальные объекты.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</w:t>
      </w:r>
      <w:proofErr w:type="gram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если СРО не утвердило требования к выдаче свидетельств о допуске к работам на особо опасных, технически сложных и уникальных объектах, СРО не имеет права выдавать своим членам свидетельства о допуске на виды работ отмеченных знаком «*» и виды работ в Приказе № 624, которые по своему содержанию применимы только в отношении особо опасных, технически сложных и уникальных объектов, определенных статьей 48.1. Градостроительного кодекса Российской Федерации.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Приложение: Таблица соответствия видов работ, отнесённых </w:t>
      </w:r>
      <w:proofErr w:type="spellStart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Минрегионом</w:t>
      </w:r>
      <w:proofErr w:type="spellEnd"/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к работам, которые оказывают влияние на безопасность объектов капитального строительства при выполнении работ по инженерным изысканиям и по подготовке проектной документации - на 8 л. в 1 экз.</w:t>
      </w:r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К.Ю. Королевский </w:t>
      </w:r>
      <w:bookmarkStart w:id="0" w:name="_GoBack"/>
      <w:bookmarkEnd w:id="0"/>
    </w:p>
    <w:p w:rsidR="004068CE" w:rsidRPr="004068CE" w:rsidRDefault="004068CE" w:rsidP="004068CE">
      <w:pPr>
        <w:shd w:val="clear" w:color="auto" w:fill="F1E8C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68CE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4F5E23" w:rsidRDefault="004068CE"/>
    <w:sectPr w:rsidR="004F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CE"/>
    <w:rsid w:val="00240C48"/>
    <w:rsid w:val="004068CE"/>
    <w:rsid w:val="007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1193">
      <w:bodyDiv w:val="1"/>
      <w:marLeft w:val="225"/>
      <w:marRight w:val="6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717">
              <w:marLeft w:val="0"/>
              <w:marRight w:val="30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1744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Шабалкин</dc:creator>
  <cp:lastModifiedBy>Виталий Шабалкин</cp:lastModifiedBy>
  <cp:revision>1</cp:revision>
  <dcterms:created xsi:type="dcterms:W3CDTF">2011-02-02T07:44:00Z</dcterms:created>
  <dcterms:modified xsi:type="dcterms:W3CDTF">2011-02-02T07:45:00Z</dcterms:modified>
</cp:coreProperties>
</file>